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95" w:rsidRDefault="00886D95" w:rsidP="00886D95">
      <w:pPr>
        <w:jc w:val="center"/>
        <w:rPr>
          <w:color w:val="002E5D"/>
          <w:sz w:val="42"/>
          <w:szCs w:val="42"/>
          <w:u w:val="single"/>
        </w:rPr>
      </w:pPr>
      <w:r w:rsidRPr="00886D95">
        <w:rPr>
          <w:noProof/>
          <w:lang w:eastAsia="it-IT"/>
        </w:rPr>
        <w:drawing>
          <wp:inline distT="0" distB="0" distL="0" distR="0" wp14:anchorId="0F22392B" wp14:editId="2EF7D680">
            <wp:extent cx="2738438" cy="438150"/>
            <wp:effectExtent l="0" t="0" r="5080" b="0"/>
            <wp:docPr id="2" name="Immagine 2" descr="C:\Users\d6583\Documents\CLIENTI\DOMOENERGETICA\orizzonta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6583\Documents\CLIENTI\DOMOENERGETICA\orizzontal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54" cy="4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0D" w:rsidRDefault="00886D95" w:rsidP="00886D95">
      <w:pPr>
        <w:jc w:val="center"/>
        <w:rPr>
          <w:color w:val="002E5D"/>
          <w:sz w:val="42"/>
          <w:szCs w:val="42"/>
          <w:u w:val="single"/>
        </w:rPr>
      </w:pPr>
      <w:bookmarkStart w:id="0" w:name="_GoBack"/>
      <w:r>
        <w:rPr>
          <w:color w:val="002E5D"/>
          <w:sz w:val="42"/>
          <w:szCs w:val="42"/>
          <w:u w:val="single"/>
        </w:rPr>
        <w:t>NUOVO LIBRETTO D'IMPIANTO OBBLIGATORI DAL 15 OTTOBRE 2014</w:t>
      </w:r>
    </w:p>
    <w:bookmarkEnd w:id="0"/>
    <w:p w:rsidR="00886D95" w:rsidRDefault="00886D95" w:rsidP="00886D95">
      <w:pPr>
        <w:jc w:val="center"/>
        <w:rPr>
          <w:color w:val="002E5D"/>
          <w:sz w:val="42"/>
          <w:szCs w:val="42"/>
          <w:u w:val="single"/>
        </w:rPr>
      </w:pP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30"/>
          <w:szCs w:val="30"/>
        </w:rPr>
        <w:t>Dal 15 Ottobre 2014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E' stato reso obbligatorio munirsi del nuovo libretto d’impianto unico per caldaie e condizionatori.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Il libretto contiene più schede, da compilare a seconda dei tipi di impianto di riscaldamento o refrigerazione che abbiamo in casa.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 xml:space="preserve">Ogni scheda si riferisce ad un singolo sistema di climatizzazione. Ci sono infatti la scheda per la caldaia, quella per i condizionatori, per le pompe di calore, per i boiler, </w:t>
      </w:r>
      <w:proofErr w:type="spellStart"/>
      <w:r>
        <w:rPr>
          <w:color w:val="002E5D"/>
          <w:sz w:val="23"/>
          <w:szCs w:val="23"/>
        </w:rPr>
        <w:t>ecc</w:t>
      </w:r>
      <w:proofErr w:type="spellEnd"/>
      <w:r>
        <w:rPr>
          <w:color w:val="002E5D"/>
          <w:sz w:val="23"/>
          <w:szCs w:val="23"/>
        </w:rPr>
        <w:t>… Non è presente la scheda per gli scaldabagno che sono esclusi dall’obbligo del controllo energetico.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Sul libretto bisogna riportare i dati sia della caldaia che del condizionatore.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Il libretto è reperibile sul sito del Ministro dello Sviluppo Economico o scaricabile gratuitamente dal nostro sito tecnicocaldaiaroma.it. In alternativa è possibile acquistarlo da rivenditori di articoli per ufficio come Buffetti.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Compilazione Rapporto Efficienza Energetica Condizionatore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Se per le caldaie, l’obbligo è già in vigore da svariati anni (il bollino blu), per i condizionatori è una novità introdotta nel 2014.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Quali condizionatori sono sottoposti all’obbligo del rapporto energetico?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Tutti i condizionatori con potenza superiore ai 12 kW. La maggior parte dei comuni climatizzatori di casa non superano questa soglia. Se ne conclude che i normali condizionatori domestici devono essere segnalati sul nuovo libretto d’impianto ma non devono essere soggetti alla compilazione del rapporto. In ogni caso controllate bene il libretto di uso e manutenzione per verificare che il vostro apparecchio non superi la soglia indicata.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Se il condizionatore funziona anche da pompa di calore…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Nel caso il vostro condizionatore d’aria abbia anche la funzione di pompa di calore, e quindi si tratta di un climatizzatore, molto probabilmente la potenza supererà i 12 kW. E’ quindi evidente che dovrete ottemperare all’obbligo della compilazione del rapporto di efficienza energetica del condizionatore.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lastRenderedPageBreak/>
        <w:t>Ogni quanto è previsto il controllo e la compilazione del rapporto di efficienza energetica ai condizionatori (bollino condizionatori e climatizzatori)?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Tale lasso di tempo è regolato da regione a regione con modalità differenti. Nel Lazio il rapporto di efficienza energetica per i condizionatori con potenza superiore ai 12 kW e per i climatizzatori pompa di calore va fatto ogni 4 anni.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Chi compila il libretto per condizionatori e caldaie?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I dati anagrafici devono essere compilati da chi detiene il possesso dell’impianto. I rapporti di efficienza energetica da un tecnico abilitato, come quelli di DOMONERGETICA ITALIA.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Il responsabile dell’impianto e le spese per il rilascio del bollino al condizionatore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 xml:space="preserve">La nuova normativa introduce anche la figura del responsabile dell’impianto di climatizzazione. Per le nuove installazioni il responsabile dell’impianto, </w:t>
      </w:r>
      <w:proofErr w:type="spellStart"/>
      <w:r>
        <w:rPr>
          <w:color w:val="002E5D"/>
          <w:sz w:val="23"/>
          <w:szCs w:val="23"/>
        </w:rPr>
        <w:t>cioé</w:t>
      </w:r>
      <w:proofErr w:type="spellEnd"/>
      <w:r>
        <w:rPr>
          <w:color w:val="002E5D"/>
          <w:sz w:val="23"/>
          <w:szCs w:val="23"/>
        </w:rPr>
        <w:t xml:space="preserve"> colui che dovrà compilare il libretto la prima volta ed assicurarsi che tutto sia in regola, sarà l’installatore. Per gli impianti esistenti invece sarà il proprietario o l’amministratore nel caso di riscaldamento centralizzato.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La spesa per il controllo e la compilazione del rapporto energetico al condizionatore sarà a carico del proprietario o dell’inquilino che ha l’appartamento in locazione. Le spese di adeguamento, nel caso l’impianto non sia a norma con i limiti di consumo energetico, sono a carico del proprietario dell’abitazione.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Quanto costa fare il bollino al condizionatore?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8B0000"/>
          <w:sz w:val="23"/>
          <w:szCs w:val="23"/>
        </w:rPr>
        <w:t>Ci sono multe in caso di mancata compilazione del rapporto di efficienza energetica al condizionatore?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8B0000"/>
          <w:sz w:val="23"/>
          <w:szCs w:val="23"/>
        </w:rPr>
        <w:t>Purtroppo si, da 500 a 3000 euro.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8B0000"/>
          <w:sz w:val="23"/>
          <w:szCs w:val="23"/>
        </w:rPr>
        <w:t> 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Sono previsti controlli per verificare se abbiamo fatto il bollino al condizionatore e alla caldaia?</w:t>
      </w:r>
    </w:p>
    <w:p w:rsidR="00886D95" w:rsidRDefault="00886D95" w:rsidP="00886D95">
      <w:pPr>
        <w:pStyle w:val="font8"/>
        <w:rPr>
          <w:sz w:val="23"/>
          <w:szCs w:val="23"/>
        </w:rPr>
      </w:pPr>
      <w:r>
        <w:rPr>
          <w:color w:val="002E5D"/>
          <w:sz w:val="23"/>
          <w:szCs w:val="23"/>
        </w:rPr>
        <w:t>Si, il comune o la regione possono predisporre dei controlli. Essi non vengono fatti a campione. L’ente preposto al controllo verifica tutte le comunicazioni di avvenuta compilazione del rapporto energetico e poi ordina, a tecnici specializzati, di eseguire i controlli a tutte quelle persone da cui non ha ricevuto la suddetta comunicazione.</w:t>
      </w:r>
    </w:p>
    <w:p w:rsidR="00886D95" w:rsidRDefault="00886D95" w:rsidP="00886D95">
      <w:pPr>
        <w:jc w:val="center"/>
      </w:pPr>
      <w:r w:rsidRPr="00886D95">
        <w:rPr>
          <w:noProof/>
          <w:lang w:eastAsia="it-IT"/>
        </w:rPr>
        <w:drawing>
          <wp:inline distT="0" distB="0" distL="0" distR="0">
            <wp:extent cx="714375" cy="114300"/>
            <wp:effectExtent l="0" t="0" r="9525" b="0"/>
            <wp:docPr id="1" name="Immagine 1" descr="C:\Users\d6583\Documents\CLIENTI\DOMOENERGETICA\orizzonta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6583\Documents\CLIENTI\DOMOENERGETICA\orizzontal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95"/>
    <w:rsid w:val="0075300D"/>
    <w:rsid w:val="008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0A99-0160-42EA-AA73-FA321D1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88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seat.it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Biancucci Valentina</dc:creator>
  <cp:keywords/>
  <dc:description/>
  <cp:lastModifiedBy>Biancucci Valentina</cp:lastModifiedBy>
  <cp:revision>1</cp:revision>
  <dcterms:created xsi:type="dcterms:W3CDTF">2018-03-26T15:06:00Z</dcterms:created>
  <dcterms:modified xsi:type="dcterms:W3CDTF">2018-03-26T15:09:00Z</dcterms:modified>
</cp:coreProperties>
</file>